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5D" w:rsidRDefault="00C61B5D" w:rsidP="00C61B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</w:pPr>
      <w:r w:rsidRPr="00C61B5D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 xml:space="preserve">Аннотация к рабочей программе по информатике 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C61B5D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  <w:t>5-9 классы (базовый уровень)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proofErr w:type="gramStart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C61B5D" w:rsidRPr="00C61B5D" w:rsidRDefault="00C61B5D" w:rsidP="00C61B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УМК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ФГОС Информатика: учебники для 5-9 классов / </w:t>
      </w:r>
      <w:proofErr w:type="spellStart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Л.Л.Босова</w:t>
      </w:r>
      <w:proofErr w:type="spellEnd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– БИНОМ, 2014.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Цели учебного курса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pacing w:val="-5"/>
          <w:sz w:val="21"/>
          <w:szCs w:val="21"/>
          <w:lang w:eastAsia="ru-RU"/>
        </w:rPr>
        <w:t>Изучение информатики в</w:t>
      </w:r>
      <w:r>
        <w:rPr>
          <w:rFonts w:ascii="Tahoma" w:eastAsia="Times New Roman" w:hAnsi="Tahoma" w:cs="Tahoma"/>
          <w:color w:val="555555"/>
          <w:spacing w:val="-5"/>
          <w:sz w:val="21"/>
          <w:szCs w:val="21"/>
          <w:lang w:eastAsia="ru-RU"/>
        </w:rPr>
        <w:t xml:space="preserve"> 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5-9 классах направлено на достижение следующих целей: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обще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учебных умений и способов интеллектуальной деятельности на основе методов информатики;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познавательных, интеллектуальных и творческих способностей учащихся.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61B5D" w:rsidRPr="00C61B5D" w:rsidRDefault="00C61B5D" w:rsidP="00C61B5D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Личностные, </w:t>
      </w:r>
      <w:proofErr w:type="spellStart"/>
      <w:r w:rsidRPr="00C61B5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метапредметные</w:t>
      </w:r>
      <w:proofErr w:type="spellEnd"/>
      <w:r w:rsidRPr="00C61B5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 предметные результаты освоения информатики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612E055" wp14:editId="6D34CBE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Основными личностными результатами, формируемыми при изучении информатики в основной школе, являются: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первичными навыками анализа и критичной оценки получаемой информации;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Основными </w:t>
      </w:r>
      <w:proofErr w:type="spellStart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метапредметными</w:t>
      </w:r>
      <w:proofErr w:type="spellEnd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</w:t>
      </w:r>
      <w:proofErr w:type="spellStart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общепредметными</w:t>
      </w:r>
      <w:proofErr w:type="spellEnd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понятиями «объект», «система», «модель», «алгоритм», «исполнитель» и др</w:t>
      </w:r>
      <w:bookmarkStart w:id="0" w:name="_GoBack"/>
      <w:bookmarkEnd w:id="0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логическое рассуждение</w:t>
      </w:r>
      <w:proofErr w:type="gramEnd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информационные структуры для описания объектов; умение «читать» таблицы, графики,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гипермедиасообщений</w:t>
      </w:r>
      <w:proofErr w:type="spellEnd"/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61B5D" w:rsidRPr="00C61B5D" w:rsidRDefault="00C61B5D" w:rsidP="00C61B5D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C61B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61B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11053" w:rsidRPr="00C61B5D" w:rsidRDefault="00011053">
      <w:pPr>
        <w:rPr>
          <w:rFonts w:ascii="Times New Roman" w:hAnsi="Times New Roman" w:cs="Times New Roman"/>
          <w:sz w:val="28"/>
          <w:szCs w:val="28"/>
        </w:rPr>
      </w:pPr>
    </w:p>
    <w:sectPr w:rsidR="00011053" w:rsidRPr="00C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353"/>
    <w:multiLevelType w:val="multilevel"/>
    <w:tmpl w:val="AB18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9"/>
    <w:rsid w:val="00011053"/>
    <w:rsid w:val="00741B29"/>
    <w:rsid w:val="00C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2</cp:revision>
  <dcterms:created xsi:type="dcterms:W3CDTF">2023-02-02T09:24:00Z</dcterms:created>
  <dcterms:modified xsi:type="dcterms:W3CDTF">2023-02-02T09:34:00Z</dcterms:modified>
</cp:coreProperties>
</file>